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40" w:lineRule="auto"/>
        <w:jc w:val="center"/>
        <w:rPr>
          <w:rFonts w:ascii="黑体" w:eastAsia="黑体"/>
          <w:sz w:val="36"/>
          <w:szCs w:val="36"/>
        </w:rPr>
      </w:pPr>
    </w:p>
    <w:p>
      <w:pPr>
        <w:spacing w:line="540" w:lineRule="auto"/>
        <w:jc w:val="center"/>
        <w:rPr>
          <w:rFonts w:ascii="黑体" w:eastAsia="黑体"/>
          <w:sz w:val="36"/>
          <w:szCs w:val="36"/>
        </w:rPr>
      </w:pPr>
      <w:r>
        <w:rPr>
          <w:rFonts w:hint="eastAsia" w:ascii="黑体" w:eastAsia="黑体"/>
          <w:sz w:val="36"/>
          <w:szCs w:val="36"/>
        </w:rPr>
        <w:t xml:space="preserve"> </w:t>
      </w:r>
    </w:p>
    <w:p>
      <w:pPr>
        <w:spacing w:line="540" w:lineRule="auto"/>
        <w:jc w:val="center"/>
        <w:rPr>
          <w:rFonts w:ascii="黑体" w:eastAsia="黑体"/>
          <w:sz w:val="36"/>
          <w:szCs w:val="36"/>
        </w:rPr>
      </w:pPr>
      <w:r>
        <w:rPr>
          <w:rFonts w:hint="eastAsia" w:ascii="黑体" w:eastAsia="黑体"/>
          <w:sz w:val="36"/>
          <w:szCs w:val="36"/>
        </w:rPr>
        <w:t xml:space="preserve"> </w:t>
      </w:r>
    </w:p>
    <w:p>
      <w:pPr>
        <w:spacing w:line="540" w:lineRule="auto"/>
        <w:jc w:val="center"/>
        <w:rPr>
          <w:rFonts w:ascii="黑体" w:eastAsia="黑体"/>
          <w:sz w:val="36"/>
          <w:szCs w:val="36"/>
        </w:rPr>
      </w:pPr>
      <w:r>
        <w:rPr>
          <w:rFonts w:hint="eastAsia" w:ascii="黑体" w:eastAsia="黑体"/>
          <w:sz w:val="36"/>
          <w:szCs w:val="36"/>
        </w:rPr>
        <w:t xml:space="preserve"> </w:t>
      </w:r>
    </w:p>
    <w:p>
      <w:pPr>
        <w:spacing w:line="540" w:lineRule="auto"/>
        <w:jc w:val="center"/>
        <w:rPr>
          <w:rFonts w:ascii="黑体" w:eastAsia="黑体"/>
          <w:sz w:val="36"/>
          <w:szCs w:val="36"/>
        </w:rPr>
      </w:pPr>
      <w:r>
        <w:rPr>
          <w:rFonts w:hint="eastAsia" w:ascii="黑体" w:eastAsia="黑体"/>
          <w:sz w:val="36"/>
          <w:szCs w:val="36"/>
        </w:rPr>
        <w:t xml:space="preserve"> </w:t>
      </w:r>
    </w:p>
    <w:p>
      <w:pPr>
        <w:spacing w:line="520" w:lineRule="exact"/>
        <w:jc w:val="center"/>
        <w:rPr>
          <w:rFonts w:ascii="黑体" w:eastAsia="黑体"/>
          <w:sz w:val="36"/>
          <w:szCs w:val="36"/>
        </w:rPr>
      </w:pPr>
      <w:r>
        <w:rPr>
          <w:rFonts w:hint="eastAsia" w:ascii="黑体" w:eastAsia="黑体"/>
          <w:sz w:val="36"/>
          <w:szCs w:val="36"/>
        </w:rPr>
        <w:t xml:space="preserve"> </w:t>
      </w:r>
    </w:p>
    <w:p>
      <w:pPr>
        <w:spacing w:line="520" w:lineRule="exact"/>
        <w:rPr>
          <w:rFonts w:ascii="楷体_GB2312" w:eastAsia="楷体_GB2312"/>
          <w:sz w:val="28"/>
          <w:szCs w:val="28"/>
        </w:rPr>
      </w:pPr>
      <w:r>
        <w:rPr>
          <w:rFonts w:hint="eastAsia" w:ascii="楷体_GB2312" w:eastAsia="楷体_GB2312"/>
          <w:sz w:val="28"/>
          <w:szCs w:val="28"/>
        </w:rPr>
        <w:t xml:space="preserve"> </w:t>
      </w:r>
    </w:p>
    <w:p>
      <w:pPr>
        <w:spacing w:line="640" w:lineRule="exact"/>
        <w:ind w:firstLine="2560" w:firstLineChars="800"/>
        <w:rPr>
          <w:rFonts w:ascii="仿宋_GB2312" w:eastAsia="仿宋_GB2312"/>
          <w:sz w:val="32"/>
          <w:szCs w:val="32"/>
        </w:rPr>
      </w:pPr>
      <w:r>
        <w:rPr>
          <w:rFonts w:hint="eastAsia" w:ascii="仿宋_GB2312" w:eastAsia="仿宋_GB2312"/>
          <w:sz w:val="32"/>
          <w:szCs w:val="32"/>
        </w:rPr>
        <w:t>拉文明办〔2016〕14号</w:t>
      </w:r>
    </w:p>
    <w:p>
      <w:pPr>
        <w:spacing w:line="640" w:lineRule="exact"/>
        <w:rPr>
          <w:b/>
          <w:sz w:val="44"/>
          <w:szCs w:val="44"/>
        </w:rPr>
      </w:pPr>
    </w:p>
    <w:p>
      <w:pPr>
        <w:spacing w:line="640" w:lineRule="exact"/>
        <w:jc w:val="center"/>
        <w:rPr>
          <w:b/>
          <w:sz w:val="44"/>
          <w:szCs w:val="44"/>
        </w:rPr>
      </w:pPr>
      <w:r>
        <w:rPr>
          <w:rFonts w:hint="eastAsia"/>
          <w:b/>
          <w:sz w:val="44"/>
          <w:szCs w:val="44"/>
        </w:rPr>
        <w:t>关于深入组织开展推荐“身边好人”的通知</w:t>
      </w:r>
    </w:p>
    <w:p>
      <w:pPr>
        <w:spacing w:line="640" w:lineRule="exact"/>
        <w:jc w:val="center"/>
        <w:rPr>
          <w:b/>
          <w:sz w:val="44"/>
          <w:szCs w:val="44"/>
        </w:rPr>
      </w:pPr>
    </w:p>
    <w:p>
      <w:pPr>
        <w:spacing w:line="640" w:lineRule="exact"/>
        <w:rPr>
          <w:rFonts w:hint="eastAsia" w:ascii="楷体_GB2312" w:eastAsia="楷体_GB2312"/>
          <w:b/>
          <w:sz w:val="32"/>
          <w:szCs w:val="32"/>
        </w:rPr>
      </w:pPr>
      <w:r>
        <w:rPr>
          <w:rFonts w:hint="eastAsia" w:ascii="楷体_GB2312" w:eastAsia="楷体_GB2312"/>
          <w:b/>
          <w:sz w:val="32"/>
          <w:szCs w:val="32"/>
        </w:rPr>
        <w:t>各县（区）文明办、市（中）直各单位：</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我推荐、我评议身边好人”活动由中央文明办2008年开始举办，旨在组织发动群众在日常生活中发现推举好人好事和先进典型，通过中国文明网进行网络投票评选，每月产生发布一期“中国好人榜”，每期100人左右，上榜人员由中央文明办授予中国好人榜证书。2014年起，拉萨市文明办联合拉萨文明网（ls.wenming.cn）陆续开展了“拉萨好人”评选活动，共产生“拉萨好人”32人，向中央文明办推荐后，上榜“中国好人”5人</w:t>
      </w:r>
      <w:r>
        <w:rPr>
          <w:rFonts w:ascii="仿宋_GB2312" w:eastAsia="仿宋_GB2312"/>
          <w:sz w:val="32"/>
          <w:szCs w:val="32"/>
        </w:rPr>
        <w:t>,</w:t>
      </w:r>
      <w:r>
        <w:rPr>
          <w:rFonts w:hint="eastAsia" w:ascii="仿宋_GB2312" w:eastAsia="仿宋_GB2312"/>
          <w:sz w:val="32"/>
          <w:szCs w:val="32"/>
        </w:rPr>
        <w:t>其中1人入选“好人365”栏目。</w:t>
      </w:r>
    </w:p>
    <w:p>
      <w:pPr>
        <w:spacing w:line="640" w:lineRule="exact"/>
        <w:ind w:firstLine="640" w:firstLineChars="200"/>
        <w:rPr>
          <w:rFonts w:ascii="仿宋_GB2312" w:eastAsia="仿宋_GB2312"/>
          <w:sz w:val="32"/>
          <w:szCs w:val="32"/>
        </w:rPr>
      </w:pPr>
      <w:r>
        <w:rPr>
          <w:rFonts w:hint="eastAsia" w:ascii="仿宋_GB2312" w:eastAsia="仿宋_GB2312"/>
          <w:sz w:val="32"/>
          <w:szCs w:val="32"/>
        </w:rPr>
        <w:t>为进一步培育和践行社会主义核心价值观，发挥先进典型在公民道德建设中的示范引领作用，弘扬社会道德正能量，不断推进群众性精神文明创建工作深入开展。根据《关于广泛组织推荐“身边好人”的通知》（藏文明办〔2015〕5号）、《关于持续组织推荐“身边好人”的通知》（拉文明办〔2015〕14号）文件精神和拉萨实际，现就继续深入组织推荐“身边好人”通知如下：</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请各县（区）、市（中）直各单位高度重视推荐“身边好人”工作（或“拉萨好人”评选推荐工作），充分认识推荐“身边好人”的重要意义，指定专人负责，认真学习掌握推荐方法，大力宣传，广泛发动干部群众发现身边好人好事和先进典型，努力持续深入开展好推荐上报“身边好人”工作。</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请各县（区）、市（中）直各单位按照《关于印发&lt;拉萨市开展寻找“拉萨好人”活动实施方案&gt;的通知》(拉文明办〔2014〕78号)评选要求，结合“善行义举榜”工作，长期持续组织推荐“身边好人”或“拉萨好人”，营造“学先进、争先进、当先进”的浓厚氛围。（“拉萨好人”评选结果将在</w:t>
      </w:r>
      <w:r>
        <w:rPr>
          <w:rFonts w:ascii="仿宋_GB2312" w:eastAsia="仿宋_GB2312"/>
          <w:sz w:val="32"/>
          <w:szCs w:val="32"/>
        </w:rPr>
        <w:t>ls.wenming.cn</w:t>
      </w:r>
      <w:r>
        <w:rPr>
          <w:rFonts w:hint="eastAsia" w:ascii="仿宋_GB2312" w:eastAsia="仿宋_GB2312"/>
          <w:sz w:val="32"/>
          <w:szCs w:val="32"/>
        </w:rPr>
        <w:t>公布，“中国好人”评选结果将在wenming.cn公布）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请各县（区）、市（中）直各单位广泛发动干部群众全程参与，注重评选推荐过程，并于每月25日前上报市文明办。通过文明办系统推荐的，认真填写好附件1、附件2报送至当地文明办（含电子版）；通过手机、网络报送的，按照附件3要求报送。</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拉萨晚报社、拉萨电视台、拉萨文明网要在报纸、电视、网络长期刊播、悬挂寻找“拉萨好人”线索（详见拉萨文明网ls.wenming.cn首页）发动全市人民踊跃发现身边好人好事，形成良好氛围。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拉萨市文明办联系人：张春花，联系电话：0891—6328264，邮箱地址：lasawenming@126.com，联系地址：拉萨市江苏大道拉萨市政府421室。</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特此通知。</w:t>
      </w:r>
    </w:p>
    <w:p>
      <w:pPr>
        <w:spacing w:line="600" w:lineRule="exact"/>
        <w:ind w:firstLine="640" w:firstLineChars="200"/>
        <w:rPr>
          <w:rFonts w:ascii="仿宋_GB2312" w:eastAsia="仿宋_GB2312"/>
          <w:sz w:val="32"/>
          <w:szCs w:val="32"/>
        </w:rPr>
      </w:pPr>
    </w:p>
    <w:p>
      <w:pPr>
        <w:spacing w:line="640" w:lineRule="exact"/>
        <w:ind w:firstLine="640" w:firstLineChars="200"/>
        <w:rPr>
          <w:rFonts w:ascii="仿宋_GB2312" w:eastAsia="仿宋_GB2312"/>
          <w:sz w:val="32"/>
          <w:szCs w:val="32"/>
        </w:rPr>
      </w:pPr>
      <w:r>
        <w:rPr>
          <w:rFonts w:hint="eastAsia" w:ascii="仿宋_GB2312" w:eastAsia="仿宋_GB2312"/>
          <w:sz w:val="32"/>
          <w:szCs w:val="32"/>
        </w:rPr>
        <w:t>附件：1.简介</w:t>
      </w:r>
    </w:p>
    <w:p>
      <w:pPr>
        <w:spacing w:line="640" w:lineRule="exact"/>
        <w:ind w:firstLine="1600" w:firstLineChars="500"/>
        <w:rPr>
          <w:rFonts w:ascii="仿宋_GB2312" w:eastAsia="仿宋_GB2312"/>
          <w:sz w:val="32"/>
          <w:szCs w:val="32"/>
        </w:rPr>
      </w:pPr>
      <w:r>
        <w:rPr>
          <w:rFonts w:hint="eastAsia" w:ascii="仿宋_GB2312" w:eastAsia="仿宋_GB2312"/>
          <w:sz w:val="32"/>
          <w:szCs w:val="32"/>
        </w:rPr>
        <w:t>2.“身边好人”推荐方式</w:t>
      </w:r>
    </w:p>
    <w:p>
      <w:pPr>
        <w:spacing w:line="640" w:lineRule="exact"/>
        <w:ind w:firstLine="1600" w:firstLineChars="500"/>
        <w:rPr>
          <w:rFonts w:ascii="仿宋_GB2312" w:eastAsia="仿宋_GB2312"/>
          <w:sz w:val="32"/>
          <w:szCs w:val="32"/>
        </w:rPr>
      </w:pPr>
      <w:r>
        <w:rPr>
          <w:rFonts w:hint="eastAsia" w:ascii="仿宋_GB2312" w:eastAsia="仿宋_GB2312"/>
          <w:sz w:val="32"/>
          <w:szCs w:val="32"/>
        </w:rPr>
        <w:t>3.</w:t>
      </w:r>
      <w:r>
        <w:rPr>
          <w:rFonts w:hint="eastAsia"/>
        </w:rPr>
        <w:t xml:space="preserve"> </w:t>
      </w:r>
      <w:r>
        <w:rPr>
          <w:rFonts w:hint="eastAsia" w:ascii="仿宋_GB2312" w:eastAsia="仿宋_GB2312"/>
          <w:sz w:val="32"/>
          <w:szCs w:val="32"/>
        </w:rPr>
        <w:t>公众怎样推荐“身边好人”</w:t>
      </w:r>
    </w:p>
    <w:p>
      <w:pPr>
        <w:spacing w:line="640" w:lineRule="exact"/>
        <w:ind w:firstLine="5280" w:firstLineChars="1650"/>
        <w:rPr>
          <w:rFonts w:ascii="仿宋_GB2312" w:eastAsia="仿宋_GB2312"/>
          <w:sz w:val="32"/>
          <w:szCs w:val="32"/>
        </w:rPr>
      </w:pPr>
    </w:p>
    <w:p>
      <w:pPr>
        <w:spacing w:line="640" w:lineRule="exact"/>
        <w:ind w:firstLine="5280" w:firstLineChars="1650"/>
        <w:rPr>
          <w:rFonts w:ascii="仿宋_GB2312" w:eastAsia="仿宋_GB2312"/>
          <w:sz w:val="32"/>
          <w:szCs w:val="32"/>
        </w:rPr>
      </w:pPr>
      <w:r>
        <w:rPr>
          <w:rFonts w:hint="eastAsia" w:ascii="仿宋_GB2312" w:eastAsia="仿宋_GB2312"/>
          <w:sz w:val="32"/>
          <w:szCs w:val="32"/>
        </w:rPr>
        <w:t>拉萨市文明办</w:t>
      </w:r>
    </w:p>
    <w:p>
      <w:pPr>
        <w:spacing w:line="640" w:lineRule="exact"/>
        <w:ind w:firstLine="5120" w:firstLineChars="1600"/>
        <w:rPr>
          <w:rFonts w:ascii="仿宋_GB2312" w:eastAsia="仿宋_GB2312"/>
          <w:sz w:val="32"/>
          <w:szCs w:val="32"/>
        </w:rPr>
      </w:pPr>
      <w:r>
        <w:rPr>
          <w:rFonts w:hint="eastAsia" w:ascii="仿宋_GB2312" w:eastAsia="仿宋_GB2312"/>
          <w:sz w:val="32"/>
          <w:szCs w:val="32"/>
        </w:rPr>
        <w:t>2016年4月1日</w:t>
      </w:r>
    </w:p>
    <w:p>
      <w:pPr>
        <w:spacing w:line="640" w:lineRule="exact"/>
        <w:rPr>
          <w:rFonts w:ascii="仿宋_GB2312" w:eastAsia="仿宋_GB2312"/>
          <w:sz w:val="32"/>
          <w:szCs w:val="32"/>
        </w:rPr>
      </w:pPr>
    </w:p>
    <w:p>
      <w:pPr>
        <w:spacing w:line="640" w:lineRule="exact"/>
        <w:rPr>
          <w:rFonts w:ascii="仿宋_GB2312" w:eastAsia="仿宋_GB2312"/>
          <w:sz w:val="32"/>
          <w:szCs w:val="32"/>
        </w:rPr>
      </w:pPr>
    </w:p>
    <w:p>
      <w:pPr>
        <w:spacing w:line="640" w:lineRule="exact"/>
        <w:rPr>
          <w:rFonts w:ascii="仿宋_GB2312" w:eastAsia="仿宋_GB2312"/>
          <w:sz w:val="32"/>
          <w:szCs w:val="32"/>
        </w:rPr>
      </w:pPr>
    </w:p>
    <w:p>
      <w:pPr>
        <w:pBdr>
          <w:top w:val="single" w:color="auto" w:sz="6" w:space="1"/>
          <w:bottom w:val="single" w:color="auto" w:sz="6" w:space="1"/>
        </w:pBdr>
        <w:spacing w:line="640" w:lineRule="exact"/>
        <w:rPr>
          <w:rFonts w:ascii="仿宋_GB2312" w:eastAsia="仿宋_GB2312"/>
          <w:sz w:val="32"/>
          <w:szCs w:val="32"/>
        </w:rPr>
      </w:pPr>
      <w:r>
        <w:rPr>
          <w:rFonts w:hint="eastAsia" w:ascii="仿宋_GB2312" w:eastAsia="仿宋_GB2312"/>
          <w:sz w:val="32"/>
        </w:rPr>
        <w:t xml:space="preserve">  拉萨市文明办                 2016年4</w:t>
      </w:r>
      <w:r>
        <w:rPr>
          <w:rFonts w:hint="eastAsia" w:ascii="仿宋_GB2312" w:eastAsia="仿宋_GB2312"/>
          <w:color w:val="000000"/>
          <w:sz w:val="32"/>
        </w:rPr>
        <w:t>月1日</w:t>
      </w:r>
      <w:r>
        <w:rPr>
          <w:rFonts w:hint="eastAsia" w:ascii="仿宋_GB2312" w:eastAsia="仿宋_GB2312"/>
          <w:sz w:val="32"/>
        </w:rPr>
        <w:t>印发</w:t>
      </w:r>
    </w:p>
    <w:p>
      <w:pPr>
        <w:jc w:val="left"/>
        <w:rPr>
          <w:rFonts w:ascii="黑体" w:hAnsi="宋体" w:eastAsia="黑体"/>
          <w:sz w:val="32"/>
          <w:szCs w:val="32"/>
        </w:rPr>
      </w:pPr>
      <w:r>
        <w:rPr>
          <w:rFonts w:ascii="宋体" w:hAnsi="宋体"/>
          <w:b/>
          <w:sz w:val="44"/>
          <w:szCs w:val="44"/>
        </w:rPr>
        <w:br w:type="page"/>
      </w:r>
      <w:r>
        <w:rPr>
          <w:rFonts w:hint="eastAsia" w:ascii="黑体" w:hAnsi="宋体" w:eastAsia="黑体"/>
          <w:sz w:val="32"/>
          <w:szCs w:val="32"/>
        </w:rPr>
        <w:t>附件1：</w:t>
      </w:r>
    </w:p>
    <w:p>
      <w:pPr>
        <w:jc w:val="center"/>
        <w:rPr>
          <w:rFonts w:ascii="宋体" w:hAnsi="宋体"/>
          <w:b/>
          <w:sz w:val="44"/>
          <w:szCs w:val="44"/>
        </w:rPr>
      </w:pPr>
      <w:r>
        <w:rPr>
          <w:rFonts w:hint="eastAsia" w:ascii="宋体" w:hAnsi="宋体"/>
          <w:b/>
          <w:sz w:val="44"/>
          <w:szCs w:val="44"/>
        </w:rPr>
        <w:t>简介</w:t>
      </w:r>
    </w:p>
    <w:p>
      <w:pPr>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如：（</w:t>
      </w:r>
      <w:r>
        <w:rPr>
          <w:rFonts w:hint="eastAsia" w:ascii="仿宋_GB2312" w:hAnsi="Calibri" w:eastAsia="仿宋_GB2312"/>
          <w:sz w:val="32"/>
          <w:szCs w:val="32"/>
        </w:rPr>
        <w:t>姓名</w:t>
      </w:r>
      <w:r>
        <w:rPr>
          <w:rFonts w:hint="eastAsia" w:ascii="仿宋_GB2312" w:hAnsi="宋体" w:eastAsia="仿宋_GB2312" w:cs="宋体"/>
          <w:kern w:val="0"/>
          <w:sz w:val="32"/>
          <w:szCs w:val="32"/>
        </w:rPr>
        <w:t>，</w:t>
      </w:r>
      <w:r>
        <w:rPr>
          <w:rFonts w:hint="eastAsia" w:ascii="仿宋_GB2312" w:hAnsi="宋体" w:eastAsia="仿宋_GB2312" w:cs="宋体"/>
          <w:color w:val="333333"/>
          <w:kern w:val="0"/>
          <w:sz w:val="32"/>
          <w:szCs w:val="32"/>
        </w:rPr>
        <w:t>性别，拉萨市**中学学生，“勇”，用自身行为生动地的诠释了雷锋精神，用见义勇为的行动践行社会主义核心价值观</w:t>
      </w:r>
      <w:r>
        <w:rPr>
          <w:rFonts w:hint="eastAsia" w:ascii="仿宋_GB2312" w:hAnsi="仿宋" w:eastAsia="仿宋_GB2312" w:cs="Arial"/>
          <w:color w:val="000000"/>
          <w:sz w:val="24"/>
          <w:shd w:val="clear" w:color="auto" w:fill="FFFFFF"/>
        </w:rPr>
        <w:t>。</w:t>
      </w:r>
      <w:r>
        <w:rPr>
          <w:rFonts w:hint="eastAsia" w:ascii="仿宋_GB2312" w:hAnsi="宋体" w:eastAsia="仿宋_GB2312" w:cs="宋体"/>
          <w:color w:val="333333"/>
          <w:kern w:val="0"/>
          <w:sz w:val="32"/>
          <w:szCs w:val="32"/>
        </w:rPr>
        <w:t>2014年4月荣获自治区“三好”学生。</w:t>
      </w:r>
      <w:r>
        <w:rPr>
          <w:rFonts w:hint="eastAsia" w:ascii="仿宋_GB2312" w:hAnsi="宋体" w:eastAsia="仿宋_GB2312"/>
          <w:sz w:val="32"/>
          <w:szCs w:val="32"/>
        </w:rPr>
        <w:t>）</w:t>
      </w:r>
    </w:p>
    <w:p>
      <w:pPr>
        <w:jc w:val="left"/>
        <w:rPr>
          <w:rFonts w:ascii="黑体" w:hAnsi="宋体" w:eastAsia="黑体"/>
          <w:sz w:val="32"/>
          <w:szCs w:val="32"/>
        </w:rPr>
      </w:pPr>
      <w:r>
        <w:rPr>
          <w:rFonts w:ascii="宋体" w:hAnsi="宋体"/>
          <w:b/>
          <w:sz w:val="44"/>
          <w:szCs w:val="44"/>
        </w:rPr>
        <w:br w:type="page"/>
      </w:r>
      <w:r>
        <w:rPr>
          <w:rFonts w:hint="eastAsia" w:ascii="黑体" w:hAnsi="宋体" w:eastAsia="黑体"/>
          <w:sz w:val="32"/>
          <w:szCs w:val="32"/>
        </w:rPr>
        <w:t>附件2：</w:t>
      </w:r>
    </w:p>
    <w:p>
      <w:pPr>
        <w:jc w:val="center"/>
        <w:rPr>
          <w:rFonts w:ascii="宋体" w:hAnsi="宋体"/>
          <w:b/>
          <w:sz w:val="44"/>
          <w:szCs w:val="44"/>
        </w:rPr>
      </w:pPr>
      <w:r>
        <w:rPr>
          <w:rFonts w:hint="eastAsia" w:ascii="宋体" w:hAnsi="宋体"/>
          <w:b/>
          <w:sz w:val="44"/>
          <w:szCs w:val="44"/>
        </w:rPr>
        <w:t>“拉萨好人”人物推荐表</w:t>
      </w:r>
    </w:p>
    <w:p>
      <w:pPr>
        <w:rPr>
          <w:rFonts w:ascii="仿宋_GB2312" w:eastAsia="仿宋_GB2312"/>
          <w:sz w:val="32"/>
          <w:szCs w:val="32"/>
        </w:rPr>
      </w:pPr>
      <w:r>
        <w:rPr>
          <w:rFonts w:hint="eastAsia" w:ascii="仿宋_GB2312" w:eastAsia="仿宋_GB2312"/>
          <w:sz w:val="32"/>
          <w:szCs w:val="32"/>
        </w:rPr>
        <w:t>编号：</w:t>
      </w:r>
    </w:p>
    <w:tbl>
      <w:tblPr>
        <w:tblStyle w:val="5"/>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900"/>
        <w:gridCol w:w="720"/>
        <w:gridCol w:w="900"/>
        <w:gridCol w:w="21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Align w:val="center"/>
          </w:tcPr>
          <w:p>
            <w:pPr>
              <w:spacing w:line="0" w:lineRule="atLeast"/>
              <w:jc w:val="center"/>
              <w:rPr>
                <w:rFonts w:ascii="仿宋_GB2312" w:hAnsi="宋体" w:eastAsia="仿宋_GB2312"/>
                <w:spacing w:val="-24"/>
                <w:sz w:val="32"/>
                <w:szCs w:val="32"/>
              </w:rPr>
            </w:pPr>
            <w:r>
              <w:rPr>
                <w:rFonts w:hint="eastAsia" w:ascii="仿宋_GB2312" w:hAnsi="宋体" w:eastAsia="仿宋_GB2312"/>
                <w:spacing w:val="-24"/>
                <w:sz w:val="32"/>
                <w:szCs w:val="32"/>
              </w:rPr>
              <w:t>被推荐人姓    名</w:t>
            </w:r>
          </w:p>
        </w:tc>
        <w:tc>
          <w:tcPr>
            <w:tcW w:w="1440" w:type="dxa"/>
            <w:vAlign w:val="center"/>
          </w:tcPr>
          <w:p>
            <w:pPr>
              <w:spacing w:line="0" w:lineRule="atLeast"/>
              <w:jc w:val="center"/>
              <w:rPr>
                <w:rFonts w:ascii="仿宋_GB2312" w:hAnsi="宋体" w:eastAsia="仿宋_GB2312"/>
                <w:spacing w:val="-24"/>
                <w:sz w:val="32"/>
                <w:szCs w:val="32"/>
              </w:rPr>
            </w:pPr>
          </w:p>
        </w:tc>
        <w:tc>
          <w:tcPr>
            <w:tcW w:w="900" w:type="dxa"/>
            <w:vAlign w:val="center"/>
          </w:tcPr>
          <w:p>
            <w:pPr>
              <w:spacing w:line="0" w:lineRule="atLeast"/>
              <w:jc w:val="center"/>
              <w:rPr>
                <w:rFonts w:ascii="仿宋_GB2312" w:hAnsi="宋体" w:eastAsia="仿宋_GB2312"/>
                <w:spacing w:val="-24"/>
                <w:sz w:val="32"/>
                <w:szCs w:val="32"/>
              </w:rPr>
            </w:pPr>
            <w:r>
              <w:rPr>
                <w:rFonts w:hint="eastAsia" w:ascii="仿宋_GB2312" w:hAnsi="宋体" w:eastAsia="仿宋_GB2312"/>
                <w:spacing w:val="-24"/>
                <w:sz w:val="32"/>
                <w:szCs w:val="32"/>
              </w:rPr>
              <w:t>性别</w:t>
            </w:r>
          </w:p>
        </w:tc>
        <w:tc>
          <w:tcPr>
            <w:tcW w:w="720" w:type="dxa"/>
            <w:vAlign w:val="center"/>
          </w:tcPr>
          <w:p>
            <w:pPr>
              <w:spacing w:line="0" w:lineRule="atLeast"/>
              <w:jc w:val="center"/>
              <w:rPr>
                <w:rFonts w:ascii="仿宋_GB2312" w:hAnsi="宋体" w:eastAsia="仿宋_GB2312"/>
                <w:spacing w:val="-24"/>
                <w:sz w:val="32"/>
                <w:szCs w:val="32"/>
              </w:rPr>
            </w:pPr>
          </w:p>
        </w:tc>
        <w:tc>
          <w:tcPr>
            <w:tcW w:w="900" w:type="dxa"/>
            <w:vAlign w:val="center"/>
          </w:tcPr>
          <w:p>
            <w:pPr>
              <w:spacing w:line="0" w:lineRule="atLeast"/>
              <w:jc w:val="center"/>
              <w:rPr>
                <w:rFonts w:ascii="仿宋_GB2312" w:hAnsi="宋体" w:eastAsia="仿宋_GB2312"/>
                <w:spacing w:val="-24"/>
                <w:sz w:val="32"/>
                <w:szCs w:val="32"/>
              </w:rPr>
            </w:pPr>
            <w:r>
              <w:rPr>
                <w:rFonts w:hint="eastAsia" w:ascii="仿宋_GB2312" w:hAnsi="宋体" w:eastAsia="仿宋_GB2312"/>
                <w:spacing w:val="-24"/>
                <w:sz w:val="32"/>
                <w:szCs w:val="32"/>
              </w:rPr>
              <w:t>出生</w:t>
            </w:r>
          </w:p>
          <w:p>
            <w:pPr>
              <w:spacing w:line="0" w:lineRule="atLeast"/>
              <w:jc w:val="center"/>
              <w:rPr>
                <w:rFonts w:ascii="仿宋_GB2312" w:hAnsi="宋体" w:eastAsia="仿宋_GB2312"/>
                <w:spacing w:val="-24"/>
                <w:sz w:val="32"/>
                <w:szCs w:val="32"/>
              </w:rPr>
            </w:pPr>
            <w:r>
              <w:rPr>
                <w:rFonts w:hint="eastAsia" w:ascii="仿宋_GB2312" w:hAnsi="宋体" w:eastAsia="仿宋_GB2312"/>
                <w:spacing w:val="-24"/>
                <w:sz w:val="32"/>
                <w:szCs w:val="32"/>
              </w:rPr>
              <w:t>年月</w:t>
            </w:r>
          </w:p>
        </w:tc>
        <w:tc>
          <w:tcPr>
            <w:tcW w:w="2160" w:type="dxa"/>
            <w:vAlign w:val="center"/>
          </w:tcPr>
          <w:p>
            <w:pPr>
              <w:spacing w:line="0" w:lineRule="atLeast"/>
              <w:jc w:val="center"/>
              <w:rPr>
                <w:rFonts w:ascii="仿宋_GB2312" w:hAnsi="宋体" w:eastAsia="仿宋_GB2312"/>
                <w:spacing w:val="-24"/>
                <w:sz w:val="32"/>
                <w:szCs w:val="32"/>
              </w:rPr>
            </w:pPr>
          </w:p>
        </w:tc>
        <w:tc>
          <w:tcPr>
            <w:tcW w:w="1440" w:type="dxa"/>
            <w:vMerge w:val="restart"/>
            <w:vAlign w:val="center"/>
          </w:tcPr>
          <w:p>
            <w:pPr>
              <w:spacing w:line="0" w:lineRule="atLeast"/>
              <w:jc w:val="center"/>
              <w:rPr>
                <w:rFonts w:ascii="仿宋_GB2312" w:hAnsi="宋体" w:eastAsia="仿宋_GB2312"/>
                <w:spacing w:val="-24"/>
                <w:sz w:val="32"/>
                <w:szCs w:val="32"/>
              </w:rPr>
            </w:pPr>
            <w:r>
              <w:rPr>
                <w:rFonts w:hint="eastAsia" w:ascii="仿宋_GB2312" w:hAnsi="宋体" w:eastAsia="仿宋_GB2312"/>
                <w:spacing w:val="-24"/>
                <w:sz w:val="32"/>
                <w:szCs w:val="32"/>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440" w:type="dxa"/>
            <w:vMerge w:val="restart"/>
            <w:vAlign w:val="center"/>
          </w:tcPr>
          <w:p>
            <w:pPr>
              <w:spacing w:line="0" w:lineRule="atLeast"/>
              <w:jc w:val="center"/>
              <w:rPr>
                <w:rFonts w:ascii="仿宋_GB2312" w:hAnsi="宋体" w:eastAsia="仿宋_GB2312"/>
                <w:spacing w:val="-24"/>
                <w:sz w:val="32"/>
                <w:szCs w:val="32"/>
              </w:rPr>
            </w:pPr>
            <w:r>
              <w:rPr>
                <w:rFonts w:hint="eastAsia" w:ascii="仿宋_GB2312" w:hAnsi="宋体" w:eastAsia="仿宋_GB2312"/>
                <w:spacing w:val="-24"/>
                <w:sz w:val="32"/>
                <w:szCs w:val="32"/>
              </w:rPr>
              <w:t>工作单位及 职 务</w:t>
            </w:r>
          </w:p>
        </w:tc>
        <w:tc>
          <w:tcPr>
            <w:tcW w:w="3060" w:type="dxa"/>
            <w:gridSpan w:val="3"/>
            <w:vMerge w:val="restart"/>
            <w:tcBorders>
              <w:right w:val="single" w:color="auto" w:sz="4" w:space="0"/>
            </w:tcBorders>
            <w:vAlign w:val="center"/>
          </w:tcPr>
          <w:p>
            <w:pPr>
              <w:spacing w:line="0" w:lineRule="atLeast"/>
              <w:jc w:val="center"/>
              <w:rPr>
                <w:rFonts w:ascii="仿宋_GB2312" w:hAnsi="宋体" w:eastAsia="仿宋_GB2312"/>
                <w:spacing w:val="-24"/>
                <w:sz w:val="32"/>
                <w:szCs w:val="32"/>
              </w:rPr>
            </w:pPr>
          </w:p>
          <w:p>
            <w:pPr>
              <w:spacing w:line="0" w:lineRule="atLeast"/>
              <w:jc w:val="center"/>
              <w:rPr>
                <w:rFonts w:ascii="仿宋_GB2312" w:hAnsi="宋体" w:eastAsia="仿宋_GB2312"/>
                <w:spacing w:val="-24"/>
                <w:sz w:val="32"/>
                <w:szCs w:val="32"/>
              </w:rPr>
            </w:pPr>
          </w:p>
        </w:tc>
        <w:tc>
          <w:tcPr>
            <w:tcW w:w="900" w:type="dxa"/>
            <w:vMerge w:val="restart"/>
            <w:tcBorders>
              <w:left w:val="single" w:color="auto" w:sz="4" w:space="0"/>
            </w:tcBorders>
            <w:vAlign w:val="center"/>
          </w:tcPr>
          <w:p>
            <w:pPr>
              <w:spacing w:line="0" w:lineRule="atLeast"/>
              <w:jc w:val="center"/>
              <w:rPr>
                <w:rFonts w:ascii="仿宋_GB2312" w:hAnsi="宋体" w:eastAsia="仿宋_GB2312"/>
                <w:spacing w:val="-24"/>
                <w:sz w:val="32"/>
                <w:szCs w:val="32"/>
              </w:rPr>
            </w:pPr>
            <w:r>
              <w:rPr>
                <w:rFonts w:hint="eastAsia" w:ascii="仿宋_GB2312" w:hAnsi="宋体" w:eastAsia="仿宋_GB2312"/>
                <w:spacing w:val="-24"/>
                <w:sz w:val="32"/>
                <w:szCs w:val="32"/>
              </w:rPr>
              <w:t>联系</w:t>
            </w:r>
          </w:p>
          <w:p>
            <w:pPr>
              <w:spacing w:line="0" w:lineRule="atLeast"/>
              <w:jc w:val="center"/>
              <w:rPr>
                <w:rFonts w:ascii="仿宋_GB2312" w:hAnsi="宋体" w:eastAsia="仿宋_GB2312"/>
                <w:spacing w:val="-24"/>
                <w:sz w:val="32"/>
                <w:szCs w:val="32"/>
              </w:rPr>
            </w:pPr>
            <w:r>
              <w:rPr>
                <w:rFonts w:hint="eastAsia" w:ascii="仿宋_GB2312" w:hAnsi="宋体" w:eastAsia="仿宋_GB2312"/>
                <w:spacing w:val="-24"/>
                <w:sz w:val="32"/>
                <w:szCs w:val="32"/>
              </w:rPr>
              <w:t>方式</w:t>
            </w:r>
          </w:p>
        </w:tc>
        <w:tc>
          <w:tcPr>
            <w:tcW w:w="2160" w:type="dxa"/>
            <w:vAlign w:val="center"/>
          </w:tcPr>
          <w:p>
            <w:pPr>
              <w:spacing w:line="0" w:lineRule="atLeast"/>
              <w:rPr>
                <w:rFonts w:ascii="仿宋_GB2312" w:hAnsi="宋体" w:eastAsia="仿宋_GB2312"/>
                <w:spacing w:val="-24"/>
                <w:sz w:val="32"/>
                <w:szCs w:val="32"/>
              </w:rPr>
            </w:pPr>
            <w:r>
              <w:rPr>
                <w:rFonts w:hint="eastAsia" w:ascii="仿宋_GB2312" w:hAnsi="宋体" w:eastAsia="仿宋_GB2312"/>
                <w:spacing w:val="-24"/>
                <w:sz w:val="32"/>
                <w:szCs w:val="32"/>
              </w:rPr>
              <w:t>固话：</w:t>
            </w:r>
          </w:p>
        </w:tc>
        <w:tc>
          <w:tcPr>
            <w:tcW w:w="1440" w:type="dxa"/>
            <w:vMerge w:val="continue"/>
            <w:vAlign w:val="center"/>
          </w:tcPr>
          <w:p>
            <w:pPr>
              <w:spacing w:line="0" w:lineRule="atLeast"/>
              <w:jc w:val="center"/>
              <w:rPr>
                <w:rFonts w:ascii="仿宋_GB2312" w:hAnsi="宋体" w:eastAsia="仿宋_GB2312"/>
                <w:spacing w:val="-2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440" w:type="dxa"/>
            <w:vMerge w:val="continue"/>
            <w:vAlign w:val="center"/>
          </w:tcPr>
          <w:p>
            <w:pPr>
              <w:spacing w:line="0" w:lineRule="atLeast"/>
              <w:jc w:val="center"/>
              <w:rPr>
                <w:rFonts w:ascii="仿宋_GB2312" w:hAnsi="宋体" w:eastAsia="仿宋_GB2312"/>
                <w:spacing w:val="-24"/>
                <w:sz w:val="32"/>
                <w:szCs w:val="32"/>
              </w:rPr>
            </w:pPr>
          </w:p>
        </w:tc>
        <w:tc>
          <w:tcPr>
            <w:tcW w:w="3060" w:type="dxa"/>
            <w:gridSpan w:val="3"/>
            <w:vMerge w:val="continue"/>
            <w:tcBorders>
              <w:right w:val="single" w:color="auto" w:sz="4" w:space="0"/>
            </w:tcBorders>
            <w:vAlign w:val="center"/>
          </w:tcPr>
          <w:p>
            <w:pPr>
              <w:spacing w:line="0" w:lineRule="atLeast"/>
              <w:jc w:val="center"/>
              <w:rPr>
                <w:rFonts w:ascii="仿宋_GB2312" w:hAnsi="宋体" w:eastAsia="仿宋_GB2312"/>
                <w:spacing w:val="-24"/>
                <w:sz w:val="32"/>
                <w:szCs w:val="32"/>
              </w:rPr>
            </w:pPr>
          </w:p>
        </w:tc>
        <w:tc>
          <w:tcPr>
            <w:tcW w:w="900" w:type="dxa"/>
            <w:vMerge w:val="continue"/>
            <w:tcBorders>
              <w:left w:val="single" w:color="auto" w:sz="4" w:space="0"/>
            </w:tcBorders>
            <w:vAlign w:val="center"/>
          </w:tcPr>
          <w:p>
            <w:pPr>
              <w:spacing w:line="0" w:lineRule="atLeast"/>
              <w:jc w:val="center"/>
              <w:rPr>
                <w:rFonts w:ascii="仿宋_GB2312" w:hAnsi="宋体" w:eastAsia="仿宋_GB2312"/>
                <w:spacing w:val="-24"/>
                <w:sz w:val="32"/>
                <w:szCs w:val="32"/>
              </w:rPr>
            </w:pPr>
          </w:p>
        </w:tc>
        <w:tc>
          <w:tcPr>
            <w:tcW w:w="2160" w:type="dxa"/>
            <w:vAlign w:val="center"/>
          </w:tcPr>
          <w:p>
            <w:pPr>
              <w:spacing w:line="0" w:lineRule="atLeast"/>
              <w:rPr>
                <w:rFonts w:ascii="仿宋_GB2312" w:hAnsi="宋体" w:eastAsia="仿宋_GB2312"/>
                <w:spacing w:val="-24"/>
                <w:sz w:val="32"/>
                <w:szCs w:val="32"/>
              </w:rPr>
            </w:pPr>
            <w:r>
              <w:rPr>
                <w:rFonts w:hint="eastAsia" w:ascii="仿宋_GB2312" w:hAnsi="宋体" w:eastAsia="仿宋_GB2312"/>
                <w:spacing w:val="-24"/>
                <w:sz w:val="32"/>
                <w:szCs w:val="32"/>
              </w:rPr>
              <w:t>手机：</w:t>
            </w:r>
          </w:p>
        </w:tc>
        <w:tc>
          <w:tcPr>
            <w:tcW w:w="1440" w:type="dxa"/>
            <w:vMerge w:val="continue"/>
            <w:vAlign w:val="center"/>
          </w:tcPr>
          <w:p>
            <w:pPr>
              <w:spacing w:line="0" w:lineRule="atLeast"/>
              <w:jc w:val="center"/>
              <w:rPr>
                <w:rFonts w:ascii="仿宋_GB2312" w:hAnsi="宋体" w:eastAsia="仿宋_GB2312"/>
                <w:spacing w:val="-2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0" w:hRule="atLeast"/>
        </w:trPr>
        <w:tc>
          <w:tcPr>
            <w:tcW w:w="1440" w:type="dxa"/>
            <w:vAlign w:val="center"/>
          </w:tcPr>
          <w:p>
            <w:pPr>
              <w:spacing w:line="0" w:lineRule="atLeast"/>
              <w:jc w:val="center"/>
              <w:rPr>
                <w:rFonts w:ascii="仿宋_GB2312" w:hAnsi="宋体" w:eastAsia="仿宋_GB2312"/>
                <w:spacing w:val="-24"/>
                <w:sz w:val="32"/>
                <w:szCs w:val="32"/>
              </w:rPr>
            </w:pPr>
            <w:r>
              <w:rPr>
                <w:rFonts w:hint="eastAsia" w:ascii="仿宋_GB2312" w:hAnsi="宋体" w:eastAsia="仿宋_GB2312"/>
                <w:spacing w:val="-24"/>
                <w:sz w:val="32"/>
                <w:szCs w:val="32"/>
              </w:rPr>
              <w:t>推荐类型</w:t>
            </w:r>
          </w:p>
        </w:tc>
        <w:tc>
          <w:tcPr>
            <w:tcW w:w="7560" w:type="dxa"/>
            <w:gridSpan w:val="6"/>
            <w:vAlign w:val="center"/>
          </w:tcPr>
          <w:p>
            <w:pPr>
              <w:spacing w:line="0" w:lineRule="atLeast"/>
              <w:ind w:firstLine="408" w:firstLineChars="150"/>
              <w:rPr>
                <w:rFonts w:ascii="仿宋_GB2312" w:hAnsi="宋体" w:eastAsia="仿宋_GB2312"/>
                <w:spacing w:val="-24"/>
                <w:sz w:val="32"/>
                <w:szCs w:val="32"/>
              </w:rPr>
            </w:pPr>
            <w:r>
              <w:rPr>
                <w:rFonts w:hint="eastAsia" w:ascii="仿宋_GB2312" w:hAnsi="宋体" w:eastAsia="仿宋_GB2312"/>
                <w:spacing w:val="-24"/>
                <w:sz w:val="32"/>
                <w:szCs w:val="32"/>
              </w:rPr>
              <w:t xml:space="preserve">□助人为乐    □见义勇为   □诚实守信    </w:t>
            </w:r>
          </w:p>
          <w:p>
            <w:pPr>
              <w:spacing w:line="0" w:lineRule="atLeast"/>
              <w:ind w:firstLine="408" w:firstLineChars="150"/>
              <w:rPr>
                <w:rFonts w:ascii="仿宋_GB2312" w:hAnsi="宋体" w:eastAsia="仿宋_GB2312"/>
                <w:spacing w:val="-24"/>
                <w:sz w:val="32"/>
                <w:szCs w:val="32"/>
              </w:rPr>
            </w:pPr>
            <w:r>
              <w:rPr>
                <w:rFonts w:hint="eastAsia" w:ascii="仿宋_GB2312" w:hAnsi="宋体" w:eastAsia="仿宋_GB2312"/>
                <w:spacing w:val="-24"/>
                <w:sz w:val="32"/>
                <w:szCs w:val="32"/>
              </w:rPr>
              <w:t>□敬业奉献    □孝老爱亲</w:t>
            </w:r>
          </w:p>
          <w:p>
            <w:pPr>
              <w:spacing w:line="0" w:lineRule="atLeast"/>
              <w:jc w:val="center"/>
              <w:rPr>
                <w:rFonts w:ascii="仿宋_GB2312" w:hAnsi="宋体" w:eastAsia="仿宋_GB2312"/>
                <w:spacing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Align w:val="center"/>
          </w:tcPr>
          <w:p>
            <w:pPr>
              <w:spacing w:line="0" w:lineRule="atLeast"/>
              <w:jc w:val="center"/>
              <w:rPr>
                <w:rFonts w:ascii="仿宋_GB2312" w:hAnsi="宋体" w:eastAsia="仿宋_GB2312"/>
                <w:spacing w:val="-24"/>
                <w:sz w:val="32"/>
                <w:szCs w:val="32"/>
              </w:rPr>
            </w:pPr>
            <w:r>
              <w:rPr>
                <w:rFonts w:hint="eastAsia" w:ascii="仿宋_GB2312" w:hAnsi="宋体" w:eastAsia="仿宋_GB2312"/>
                <w:spacing w:val="-24"/>
                <w:sz w:val="32"/>
                <w:szCs w:val="32"/>
              </w:rPr>
              <w:t>推荐方式</w:t>
            </w:r>
          </w:p>
        </w:tc>
        <w:tc>
          <w:tcPr>
            <w:tcW w:w="7560" w:type="dxa"/>
            <w:gridSpan w:val="6"/>
            <w:vAlign w:val="center"/>
          </w:tcPr>
          <w:p>
            <w:pPr>
              <w:spacing w:line="0" w:lineRule="atLeast"/>
              <w:ind w:firstLine="408" w:firstLineChars="150"/>
              <w:jc w:val="center"/>
              <w:rPr>
                <w:rFonts w:ascii="仿宋_GB2312" w:hAnsi="宋体" w:eastAsia="仿宋_GB2312"/>
                <w:spacing w:val="-24"/>
                <w:sz w:val="32"/>
                <w:szCs w:val="32"/>
              </w:rPr>
            </w:pPr>
            <w:r>
              <w:rPr>
                <w:rFonts w:hint="eastAsia" w:ascii="仿宋_GB2312" w:hAnsi="宋体" w:eastAsia="仿宋_GB2312"/>
                <w:spacing w:val="-24"/>
                <w:sz w:val="32"/>
                <w:szCs w:val="32"/>
              </w:rPr>
              <w:t>□个人推荐        □单位推荐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Align w:val="center"/>
          </w:tcPr>
          <w:p>
            <w:pPr>
              <w:spacing w:line="0" w:lineRule="atLeast"/>
              <w:jc w:val="center"/>
              <w:rPr>
                <w:rFonts w:ascii="仿宋_GB2312" w:hAnsi="宋体" w:eastAsia="仿宋_GB2312"/>
                <w:spacing w:val="-24"/>
                <w:sz w:val="32"/>
                <w:szCs w:val="32"/>
              </w:rPr>
            </w:pPr>
            <w:r>
              <w:rPr>
                <w:rFonts w:hint="eastAsia" w:ascii="仿宋_GB2312" w:hAnsi="宋体" w:eastAsia="仿宋_GB2312"/>
                <w:spacing w:val="-24"/>
                <w:sz w:val="32"/>
                <w:szCs w:val="32"/>
              </w:rPr>
              <w:t>所受荣誉</w:t>
            </w:r>
          </w:p>
        </w:tc>
        <w:tc>
          <w:tcPr>
            <w:tcW w:w="7560" w:type="dxa"/>
            <w:gridSpan w:val="6"/>
            <w:vAlign w:val="center"/>
          </w:tcPr>
          <w:p>
            <w:pPr>
              <w:spacing w:line="0" w:lineRule="atLeast"/>
              <w:jc w:val="center"/>
              <w:rPr>
                <w:rFonts w:ascii="仿宋_GB2312" w:hAnsi="宋体" w:eastAsia="仿宋_GB2312"/>
                <w:spacing w:val="-24"/>
                <w:sz w:val="32"/>
                <w:szCs w:val="32"/>
              </w:rPr>
            </w:pPr>
          </w:p>
          <w:p>
            <w:pPr>
              <w:spacing w:line="0" w:lineRule="atLeast"/>
              <w:jc w:val="center"/>
              <w:rPr>
                <w:rFonts w:ascii="仿宋_GB2312" w:hAnsi="宋体" w:eastAsia="仿宋_GB2312"/>
                <w:spacing w:val="-24"/>
                <w:sz w:val="32"/>
                <w:szCs w:val="32"/>
              </w:rPr>
            </w:pPr>
          </w:p>
          <w:p>
            <w:pPr>
              <w:spacing w:line="0" w:lineRule="atLeast"/>
              <w:jc w:val="center"/>
              <w:rPr>
                <w:rFonts w:ascii="仿宋_GB2312" w:hAnsi="宋体" w:eastAsia="仿宋_GB2312"/>
                <w:spacing w:val="-24"/>
                <w:sz w:val="32"/>
                <w:szCs w:val="32"/>
              </w:rPr>
            </w:pPr>
          </w:p>
          <w:p>
            <w:pPr>
              <w:spacing w:line="0" w:lineRule="atLeast"/>
              <w:jc w:val="center"/>
              <w:rPr>
                <w:rFonts w:ascii="仿宋_GB2312" w:hAnsi="宋体" w:eastAsia="仿宋_GB2312"/>
                <w:spacing w:val="-24"/>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vAlign w:val="center"/>
          </w:tcPr>
          <w:p>
            <w:pPr>
              <w:spacing w:line="0" w:lineRule="atLeast"/>
              <w:jc w:val="center"/>
              <w:rPr>
                <w:rFonts w:ascii="仿宋_GB2312" w:eastAsia="仿宋_GB2312"/>
                <w:sz w:val="32"/>
                <w:szCs w:val="32"/>
              </w:rPr>
            </w:pPr>
            <w:r>
              <w:rPr>
                <w:rFonts w:hint="eastAsia" w:ascii="仿宋_GB2312" w:eastAsia="仿宋_GB2312"/>
                <w:sz w:val="32"/>
                <w:szCs w:val="32"/>
              </w:rPr>
              <w:t>主要事迹（1000字左右）</w:t>
            </w:r>
          </w:p>
        </w:tc>
        <w:tc>
          <w:tcPr>
            <w:tcW w:w="7560" w:type="dxa"/>
            <w:gridSpan w:val="6"/>
            <w:vAlign w:val="center"/>
          </w:tcPr>
          <w:p>
            <w:pPr>
              <w:spacing w:line="0" w:lineRule="atLeast"/>
              <w:jc w:val="center"/>
              <w:rPr>
                <w:rFonts w:ascii="仿宋_GB2312" w:eastAsia="仿宋_GB2312"/>
                <w:sz w:val="32"/>
                <w:szCs w:val="32"/>
              </w:rPr>
            </w:pPr>
          </w:p>
          <w:p>
            <w:pPr>
              <w:spacing w:line="0" w:lineRule="atLeast"/>
              <w:jc w:val="center"/>
              <w:rPr>
                <w:rFonts w:ascii="仿宋_GB2312" w:eastAsia="仿宋_GB2312"/>
                <w:sz w:val="32"/>
                <w:szCs w:val="32"/>
              </w:rPr>
            </w:pPr>
          </w:p>
          <w:p>
            <w:pPr>
              <w:spacing w:line="0" w:lineRule="atLeast"/>
              <w:jc w:val="center"/>
              <w:rPr>
                <w:rFonts w:ascii="仿宋_GB2312" w:eastAsia="仿宋_GB2312"/>
                <w:sz w:val="32"/>
                <w:szCs w:val="32"/>
              </w:rPr>
            </w:pPr>
          </w:p>
          <w:p>
            <w:pPr>
              <w:spacing w:line="0" w:lineRule="atLeast"/>
              <w:jc w:val="center"/>
              <w:rPr>
                <w:rFonts w:ascii="仿宋_GB2312" w:eastAsia="仿宋_GB2312"/>
                <w:sz w:val="32"/>
                <w:szCs w:val="32"/>
              </w:rPr>
            </w:pPr>
          </w:p>
          <w:p>
            <w:pPr>
              <w:spacing w:line="0" w:lineRule="atLeast"/>
              <w:jc w:val="center"/>
              <w:rPr>
                <w:rFonts w:ascii="仿宋_GB2312" w:eastAsia="仿宋_GB2312"/>
                <w:sz w:val="32"/>
                <w:szCs w:val="32"/>
              </w:rPr>
            </w:pPr>
          </w:p>
          <w:p>
            <w:pPr>
              <w:spacing w:line="0" w:lineRule="atLeast"/>
              <w:jc w:val="center"/>
              <w:rPr>
                <w:rFonts w:ascii="仿宋_GB2312" w:eastAsia="仿宋_GB2312"/>
                <w:sz w:val="32"/>
                <w:szCs w:val="32"/>
              </w:rPr>
            </w:pPr>
          </w:p>
          <w:p>
            <w:pPr>
              <w:spacing w:line="0" w:lineRule="atLeast"/>
              <w:jc w:val="center"/>
              <w:rPr>
                <w:rFonts w:ascii="仿宋_GB2312" w:eastAsia="仿宋_GB2312"/>
                <w:sz w:val="32"/>
                <w:szCs w:val="32"/>
              </w:rPr>
            </w:pPr>
          </w:p>
          <w:p>
            <w:pPr>
              <w:spacing w:line="0" w:lineRule="atLeas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4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sz w:val="32"/>
                <w:szCs w:val="32"/>
              </w:rPr>
            </w:pPr>
            <w:r>
              <w:rPr>
                <w:rFonts w:hint="eastAsia" w:ascii="仿宋_GB2312" w:eastAsia="仿宋_GB2312"/>
                <w:sz w:val="32"/>
                <w:szCs w:val="32"/>
              </w:rPr>
              <w:t>推荐单位盖章</w:t>
            </w:r>
          </w:p>
        </w:tc>
        <w:tc>
          <w:tcPr>
            <w:tcW w:w="7560" w:type="dxa"/>
            <w:gridSpan w:val="6"/>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仿宋_GB2312" w:eastAsia="仿宋_GB2312"/>
                <w:sz w:val="32"/>
                <w:szCs w:val="32"/>
              </w:rPr>
            </w:pPr>
          </w:p>
          <w:p>
            <w:pPr>
              <w:spacing w:line="0" w:lineRule="atLeast"/>
              <w:jc w:val="center"/>
              <w:rPr>
                <w:rFonts w:ascii="仿宋_GB2312" w:eastAsia="仿宋_GB2312"/>
                <w:sz w:val="32"/>
                <w:szCs w:val="32"/>
              </w:rPr>
            </w:pPr>
          </w:p>
          <w:p>
            <w:pPr>
              <w:spacing w:line="0" w:lineRule="atLeast"/>
              <w:jc w:val="center"/>
              <w:rPr>
                <w:rFonts w:ascii="仿宋_GB2312" w:eastAsia="仿宋_GB2312"/>
                <w:sz w:val="32"/>
                <w:szCs w:val="32"/>
              </w:rPr>
            </w:pPr>
          </w:p>
          <w:p>
            <w:pPr>
              <w:spacing w:line="0" w:lineRule="atLeast"/>
              <w:jc w:val="center"/>
              <w:rPr>
                <w:rFonts w:ascii="仿宋_GB2312" w:eastAsia="仿宋_GB2312"/>
                <w:sz w:val="32"/>
                <w:szCs w:val="32"/>
              </w:rPr>
            </w:pPr>
            <w:r>
              <w:rPr>
                <w:rFonts w:hint="eastAsia" w:ascii="仿宋_GB2312" w:eastAsia="仿宋_GB2312"/>
                <w:sz w:val="32"/>
                <w:szCs w:val="32"/>
              </w:rPr>
              <w:t>单位（县、区）盖章           所在乡（镇）盖章</w:t>
            </w:r>
          </w:p>
          <w:p>
            <w:pPr>
              <w:spacing w:line="0" w:lineRule="atLeast"/>
              <w:jc w:val="center"/>
              <w:rPr>
                <w:rFonts w:ascii="仿宋_GB2312" w:eastAsia="仿宋_GB2312"/>
                <w:sz w:val="32"/>
                <w:szCs w:val="32"/>
              </w:rPr>
            </w:pPr>
          </w:p>
          <w:p>
            <w:pPr>
              <w:spacing w:line="0" w:lineRule="atLeast"/>
              <w:jc w:val="center"/>
              <w:rPr>
                <w:rFonts w:ascii="仿宋_GB2312" w:eastAsia="仿宋_GB2312"/>
                <w:sz w:val="32"/>
                <w:szCs w:val="32"/>
              </w:rPr>
            </w:pPr>
            <w:r>
              <w:rPr>
                <w:rFonts w:hint="eastAsia" w:ascii="仿宋_GB2312" w:eastAsia="仿宋_GB2312"/>
                <w:sz w:val="32"/>
                <w:szCs w:val="32"/>
              </w:rPr>
              <w:t>年  月  日                         年  月 日</w:t>
            </w:r>
          </w:p>
        </w:tc>
      </w:tr>
    </w:tbl>
    <w:p>
      <w:pPr>
        <w:jc w:val="left"/>
        <w:rPr>
          <w:rFonts w:ascii="黑体" w:hAnsi="宋体" w:eastAsia="黑体"/>
          <w:sz w:val="32"/>
          <w:szCs w:val="32"/>
        </w:rPr>
      </w:pPr>
      <w:r>
        <w:rPr>
          <w:rFonts w:hint="eastAsia" w:ascii="黑体" w:hAnsi="宋体" w:eastAsia="黑体"/>
          <w:sz w:val="32"/>
          <w:szCs w:val="32"/>
        </w:rPr>
        <w:t>附件3：</w:t>
      </w:r>
    </w:p>
    <w:p>
      <w:pPr>
        <w:ind w:firstLine="1533" w:firstLineChars="347"/>
        <w:jc w:val="left"/>
        <w:rPr>
          <w:rFonts w:ascii="宋体" w:hAnsi="宋体" w:cs="宋体"/>
          <w:b/>
          <w:color w:val="000000"/>
          <w:kern w:val="0"/>
          <w:sz w:val="44"/>
          <w:szCs w:val="44"/>
        </w:rPr>
      </w:pPr>
      <w:r>
        <w:rPr>
          <w:rFonts w:hint="eastAsia" w:ascii="宋体" w:hAnsi="宋体" w:cs="宋体"/>
          <w:b/>
          <w:color w:val="000000"/>
          <w:kern w:val="0"/>
          <w:sz w:val="44"/>
          <w:szCs w:val="44"/>
        </w:rPr>
        <w:t>公众怎样推荐“身边好人”</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大</w:t>
      </w:r>
      <w:r>
        <w:rPr>
          <w:rFonts w:hint="eastAsia" w:ascii="仿宋_GB2312" w:eastAsia="仿宋_GB2312"/>
          <w:spacing w:val="-8"/>
          <w:sz w:val="32"/>
          <w:szCs w:val="32"/>
        </w:rPr>
        <w:t>家可以通过以下方式推荐身边的凡人善举、好人好事。</w:t>
      </w:r>
    </w:p>
    <w:p>
      <w:pPr>
        <w:ind w:firstLine="627" w:firstLineChars="196"/>
        <w:rPr>
          <w:rFonts w:ascii="仿宋_GB2312" w:eastAsia="仿宋_GB2312"/>
          <w:sz w:val="32"/>
          <w:szCs w:val="32"/>
        </w:rPr>
      </w:pPr>
      <w:r>
        <w:rPr>
          <w:rFonts w:hint="eastAsia" w:ascii="黑体" w:eastAsia="黑体"/>
          <w:sz w:val="32"/>
          <w:szCs w:val="32"/>
        </w:rPr>
        <w:t>方式一，通过当地文明办推荐。</w:t>
      </w:r>
      <w:r>
        <w:rPr>
          <w:rFonts w:hint="eastAsia" w:ascii="仿宋_GB2312" w:eastAsia="仿宋_GB2312"/>
          <w:sz w:val="32"/>
          <w:szCs w:val="32"/>
        </w:rPr>
        <w:t>向本地文明办或文明办指定的媒体推荐“身边好人”。</w:t>
      </w:r>
    </w:p>
    <w:p>
      <w:pPr>
        <w:ind w:firstLine="627" w:firstLineChars="196"/>
        <w:rPr>
          <w:rFonts w:ascii="仿宋_GB2312" w:eastAsia="仿宋_GB2312"/>
          <w:b/>
          <w:sz w:val="32"/>
          <w:szCs w:val="32"/>
        </w:rPr>
      </w:pPr>
      <w:r>
        <w:rPr>
          <w:rFonts w:hint="eastAsia" w:ascii="黑体" w:eastAsia="黑体"/>
          <w:sz w:val="32"/>
          <w:szCs w:val="32"/>
        </w:rPr>
        <w:t>方式二，通过手机平台推荐好人好事线索。</w:t>
      </w:r>
      <w:r>
        <w:rPr>
          <w:rFonts w:hint="eastAsia" w:ascii="仿宋_GB2312" w:eastAsia="仿宋_GB2312"/>
          <w:sz w:val="32"/>
          <w:szCs w:val="32"/>
        </w:rPr>
        <w:t>移动手机用户可编辑好人好事短信。发送至106581055（要求控制在70字以内），也可通过微博、邮箱活动官网等方式推荐好人好事。中国移动用户通过手机短信推荐好人好事事迹时需要填写相应必要信息，如缺少相关必要信息或数字不相符规定，信息将视为无效。</w:t>
      </w:r>
    </w:p>
    <w:p>
      <w:pPr>
        <w:ind w:firstLine="640" w:firstLineChars="200"/>
        <w:rPr>
          <w:rFonts w:ascii="仿宋_GB2312" w:eastAsia="仿宋_GB2312"/>
          <w:sz w:val="32"/>
          <w:szCs w:val="32"/>
        </w:rPr>
      </w:pPr>
      <w:r>
        <w:rPr>
          <w:rFonts w:hint="eastAsia" w:ascii="仿宋_GB2312" w:eastAsia="仿宋_GB2312"/>
          <w:sz w:val="32"/>
          <w:szCs w:val="32"/>
        </w:rPr>
        <w:t>必要的信息顺序含以下4项：</w:t>
      </w:r>
    </w:p>
    <w:p>
      <w:pPr>
        <w:numPr>
          <w:numId w:val="0"/>
        </w:numPr>
        <w:ind w:left="720" w:leftChars="0"/>
        <w:rPr>
          <w:rFonts w:ascii="仿宋_GB2312" w:eastAsia="仿宋_GB2312"/>
          <w:sz w:val="32"/>
          <w:szCs w:val="32"/>
        </w:rPr>
      </w:pPr>
      <w:r>
        <w:rPr>
          <w:rFonts w:hint="eastAsia" w:ascii="仿宋_GB2312" w:eastAsia="仿宋_GB2312"/>
          <w:sz w:val="32"/>
          <w:szCs w:val="32"/>
          <w:lang w:val="en-US" w:eastAsia="zh-CN"/>
        </w:rPr>
        <w:t>1、</w:t>
      </w:r>
      <w:bookmarkStart w:id="0" w:name="_GoBack"/>
      <w:bookmarkEnd w:id="0"/>
      <w:r>
        <w:rPr>
          <w:rFonts w:hint="eastAsia" w:ascii="仿宋_GB2312" w:eastAsia="仿宋_GB2312"/>
          <w:sz w:val="32"/>
          <w:szCs w:val="32"/>
        </w:rPr>
        <w:t>姓名</w:t>
      </w:r>
    </w:p>
    <w:p>
      <w:pPr>
        <w:ind w:firstLine="640" w:firstLineChars="200"/>
        <w:rPr>
          <w:rFonts w:ascii="仿宋_GB2312" w:eastAsia="仿宋_GB2312"/>
          <w:sz w:val="32"/>
          <w:szCs w:val="32"/>
        </w:rPr>
      </w:pPr>
      <w:r>
        <w:rPr>
          <w:rFonts w:hint="eastAsia" w:ascii="仿宋_GB2312" w:eastAsia="仿宋_GB2312"/>
          <w:sz w:val="32"/>
          <w:szCs w:val="32"/>
        </w:rPr>
        <w:t>短信须含被推荐人姓名。</w:t>
      </w:r>
    </w:p>
    <w:p>
      <w:pPr>
        <w:ind w:left="720"/>
        <w:rPr>
          <w:rFonts w:ascii="仿宋_GB2312" w:eastAsia="仿宋_GB2312"/>
          <w:sz w:val="32"/>
          <w:szCs w:val="32"/>
        </w:rPr>
      </w:pPr>
      <w:r>
        <w:rPr>
          <w:rFonts w:hint="eastAsia" w:ascii="仿宋_GB2312" w:eastAsia="仿宋_GB2312"/>
          <w:sz w:val="32"/>
          <w:szCs w:val="32"/>
        </w:rPr>
        <w:t>2、所属地区</w:t>
      </w:r>
    </w:p>
    <w:p>
      <w:pPr>
        <w:ind w:firstLine="640" w:firstLineChars="200"/>
        <w:rPr>
          <w:rFonts w:ascii="仿宋_GB2312" w:eastAsia="仿宋_GB2312"/>
          <w:sz w:val="32"/>
          <w:szCs w:val="32"/>
        </w:rPr>
      </w:pPr>
      <w:r>
        <w:rPr>
          <w:rFonts w:hint="eastAsia" w:ascii="仿宋_GB2312" w:eastAsia="仿宋_GB2312"/>
          <w:sz w:val="32"/>
          <w:szCs w:val="32"/>
        </w:rPr>
        <w:t>短信须含事件发生所在地，精确到所在</w:t>
      </w:r>
      <w:r>
        <w:rPr>
          <w:rFonts w:hint="eastAsia" w:ascii="仿宋_GB2312" w:eastAsia="仿宋_GB2312"/>
          <w:sz w:val="32"/>
          <w:szCs w:val="32"/>
          <w:lang w:eastAsia="zh-CN"/>
        </w:rPr>
        <w:t>地市或县（</w:t>
      </w:r>
      <w:r>
        <w:rPr>
          <w:rFonts w:hint="eastAsia" w:ascii="仿宋_GB2312" w:eastAsia="仿宋_GB2312"/>
          <w:sz w:val="32"/>
          <w:szCs w:val="32"/>
          <w:lang w:eastAsia="zh-CN"/>
        </w:rPr>
        <w:t>区</w:t>
      </w:r>
      <w:r>
        <w:rPr>
          <w:rFonts w:hint="eastAsia" w:ascii="仿宋_GB2312" w:eastAsia="仿宋_GB2312"/>
          <w:sz w:val="32"/>
          <w:szCs w:val="32"/>
          <w:lang w:eastAsia="zh-CN"/>
        </w:rPr>
        <w:t>）</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3、事迹类别</w:t>
      </w:r>
    </w:p>
    <w:p>
      <w:pPr>
        <w:ind w:firstLine="640" w:firstLineChars="200"/>
        <w:rPr>
          <w:rFonts w:ascii="仿宋_GB2312" w:eastAsia="仿宋_GB2312"/>
          <w:sz w:val="32"/>
          <w:szCs w:val="32"/>
        </w:rPr>
      </w:pPr>
      <w:r>
        <w:rPr>
          <w:rFonts w:hint="eastAsia" w:ascii="仿宋_GB2312" w:eastAsia="仿宋_GB2312"/>
          <w:sz w:val="32"/>
          <w:szCs w:val="32"/>
        </w:rPr>
        <w:t>短信须注明事迹类别，助人为乐、见义勇为、诚实守信、敬业奉献、孝老爱亲5类请分别缩写为“助”、“勇”、“诚”、“敬”、“孝”。</w:t>
      </w:r>
    </w:p>
    <w:p>
      <w:pPr>
        <w:numPr>
          <w:ilvl w:val="0"/>
          <w:numId w:val="1"/>
        </w:numPr>
        <w:rPr>
          <w:rFonts w:ascii="仿宋_GB2312" w:eastAsia="仿宋_GB2312"/>
          <w:sz w:val="32"/>
          <w:szCs w:val="32"/>
        </w:rPr>
      </w:pPr>
      <w:r>
        <w:rPr>
          <w:rFonts w:hint="eastAsia" w:ascii="仿宋_GB2312" w:eastAsia="仿宋_GB2312"/>
          <w:sz w:val="32"/>
          <w:szCs w:val="32"/>
        </w:rPr>
        <w:t>事迹简述</w:t>
      </w:r>
    </w:p>
    <w:p>
      <w:pPr>
        <w:ind w:firstLine="640" w:firstLineChars="200"/>
        <w:rPr>
          <w:rFonts w:ascii="仿宋_GB2312" w:eastAsia="仿宋_GB2312"/>
          <w:sz w:val="32"/>
          <w:szCs w:val="32"/>
        </w:rPr>
      </w:pPr>
      <w:r>
        <w:rPr>
          <w:rFonts w:hint="eastAsia" w:ascii="仿宋_GB2312" w:eastAsia="仿宋_GB2312"/>
          <w:sz w:val="32"/>
          <w:szCs w:val="32"/>
        </w:rPr>
        <w:t>请用一句话概述被推荐人主要事迹，力求突出亮点。</w:t>
      </w:r>
    </w:p>
    <w:p>
      <w:pPr>
        <w:ind w:firstLine="640" w:firstLineChars="200"/>
        <w:rPr>
          <w:rFonts w:ascii="仿宋_GB2312" w:eastAsia="仿宋_GB2312"/>
          <w:sz w:val="32"/>
          <w:szCs w:val="32"/>
        </w:rPr>
      </w:pPr>
      <w:r>
        <w:rPr>
          <w:rFonts w:hint="eastAsia" w:ascii="仿宋_GB2312" w:eastAsia="仿宋_GB2312"/>
          <w:sz w:val="32"/>
          <w:szCs w:val="32"/>
        </w:rPr>
        <w:t>附：手机推荐好人好事短信示例</w:t>
      </w:r>
    </w:p>
    <w:p>
      <w:pPr>
        <w:ind w:firstLine="640" w:firstLineChars="200"/>
        <w:rPr>
          <w:rFonts w:ascii="仿宋_GB2312" w:eastAsia="仿宋_GB2312"/>
          <w:sz w:val="32"/>
          <w:szCs w:val="32"/>
        </w:rPr>
      </w:pPr>
      <w:r>
        <w:rPr>
          <w:rFonts w:hint="eastAsia" w:ascii="仿宋_GB2312" w:eastAsia="仿宋_GB2312"/>
          <w:sz w:val="32"/>
          <w:szCs w:val="32"/>
        </w:rPr>
        <w:t>格式为：姓名，所属地区，事迹类别，一句话概述。为方便统计核查，请务必严格按照顺序编写。</w:t>
      </w:r>
    </w:p>
    <w:p>
      <w:pPr>
        <w:ind w:firstLine="640" w:firstLineChars="200"/>
        <w:rPr>
          <w:rFonts w:ascii="仿宋_GB2312" w:eastAsia="仿宋_GB2312"/>
          <w:sz w:val="32"/>
          <w:szCs w:val="32"/>
        </w:rPr>
      </w:pPr>
      <w:r>
        <w:rPr>
          <w:rFonts w:hint="eastAsia" w:ascii="仿宋_GB2312" w:eastAsia="仿宋_GB2312"/>
          <w:sz w:val="32"/>
          <w:szCs w:val="32"/>
        </w:rPr>
        <w:t>【例】</w:t>
      </w:r>
    </w:p>
    <w:p>
      <w:pPr>
        <w:ind w:firstLine="640" w:firstLineChars="200"/>
        <w:rPr>
          <w:rFonts w:ascii="仿宋_GB2312" w:eastAsia="仿宋_GB2312"/>
          <w:sz w:val="32"/>
          <w:szCs w:val="32"/>
        </w:rPr>
      </w:pPr>
      <w:r>
        <w:rPr>
          <w:rFonts w:hint="eastAsia" w:ascii="仿宋_GB2312" w:eastAsia="仿宋_GB2312"/>
          <w:sz w:val="32"/>
          <w:szCs w:val="32"/>
        </w:rPr>
        <w:t>孙彦芹，山东寿光营镇西道口村人，孝。25年如一日照顾全瘫的高龄婆婆，曾被评寿光好人，德行人人称颂、有口皆碑。</w:t>
      </w:r>
    </w:p>
    <w:p>
      <w:pPr>
        <w:ind w:firstLine="640" w:firstLineChars="200"/>
        <w:rPr>
          <w:rFonts w:ascii="仿宋_GB2312" w:eastAsia="仿宋_GB2312"/>
          <w:sz w:val="32"/>
          <w:szCs w:val="32"/>
        </w:rPr>
      </w:pPr>
      <w:r>
        <w:rPr>
          <w:rFonts w:hint="eastAsia" w:ascii="黑体" w:eastAsia="黑体"/>
          <w:sz w:val="32"/>
          <w:szCs w:val="32"/>
        </w:rPr>
        <w:t>方式三，通过“身边好人线索”推荐展示平台登记好人好事详细信息。</w:t>
      </w:r>
      <w:r>
        <w:rPr>
          <w:rFonts w:hint="eastAsia" w:ascii="仿宋_GB2312" w:eastAsia="仿宋_GB2312"/>
          <w:sz w:val="32"/>
          <w:szCs w:val="32"/>
        </w:rPr>
        <w:t>网友可填写中国移动手机号码并输入验证码登录中国移动“我推荐、我评议身边好人”活动“身边好人线索”推进展示平台（网址：http//haoren.dc.10086.cn</w:t>
      </w:r>
      <w:r>
        <w:rPr>
          <w:rFonts w:ascii="仿宋_GB2312" w:eastAsia="仿宋_GB2312"/>
          <w:sz w:val="32"/>
          <w:szCs w:val="32"/>
        </w:rPr>
        <w:t>/</w:t>
      </w:r>
      <w:r>
        <w:rPr>
          <w:rFonts w:hint="eastAsia" w:ascii="仿宋_GB2312" w:eastAsia="仿宋_GB2312"/>
          <w:sz w:val="32"/>
          <w:szCs w:val="32"/>
        </w:rPr>
        <w:t>）,填写好人姓名、事件发生地、事迹简介（闲置输入70个字符）、联系方式等信息，完成好人好事线索网上推荐。通过官网参加与活动推荐、实际下载、好人好事评议不收取任何费用。</w:t>
      </w:r>
    </w:p>
    <w:p>
      <w:pPr>
        <w:ind w:firstLine="640" w:firstLineChars="200"/>
        <w:rPr>
          <w:rFonts w:ascii="仿宋_GB2312" w:eastAsia="仿宋_GB2312"/>
          <w:sz w:val="32"/>
          <w:szCs w:val="32"/>
        </w:rPr>
      </w:pPr>
      <w:r>
        <w:rPr>
          <w:rFonts w:hint="eastAsia" w:ascii="黑体" w:eastAsia="黑体"/>
          <w:sz w:val="32"/>
          <w:szCs w:val="32"/>
        </w:rPr>
        <w:t>方式四,通过中国移动活动网站推荐好人好事线索。</w:t>
      </w:r>
      <w:r>
        <w:rPr>
          <w:rFonts w:hint="eastAsia" w:ascii="仿宋_GB2312" w:eastAsia="仿宋_GB2312"/>
          <w:sz w:val="32"/>
          <w:szCs w:val="32"/>
        </w:rPr>
        <w:t>网友还可以通过139邮箱（shenbanhaoren@139.com）、微博）（bd.weibo.10086.cn/2014hrhs）等渠道，推荐好人好事。视屏要求是3gp/avi等格式，时长5分钟以内，文件大小10mb以内；微博要求在140字以内。</w:t>
      </w:r>
    </w:p>
    <w:p>
      <w:pPr>
        <w:ind w:firstLine="640" w:firstLineChars="200"/>
        <w:rPr>
          <w:rFonts w:ascii="黑体" w:eastAsia="黑体"/>
          <w:sz w:val="32"/>
          <w:szCs w:val="32"/>
        </w:rPr>
      </w:pPr>
      <w:r>
        <w:rPr>
          <w:rFonts w:hint="eastAsia" w:ascii="黑体" w:eastAsia="黑体"/>
          <w:sz w:val="32"/>
          <w:szCs w:val="32"/>
        </w:rPr>
        <w:t>特别提示</w:t>
      </w:r>
    </w:p>
    <w:p>
      <w:pPr>
        <w:ind w:firstLine="640" w:firstLineChars="200"/>
        <w:rPr>
          <w:rFonts w:ascii="仿宋_GB2312" w:eastAsia="仿宋_GB2312"/>
          <w:sz w:val="32"/>
          <w:szCs w:val="32"/>
        </w:rPr>
      </w:pPr>
      <w:r>
        <w:rPr>
          <w:rFonts w:hint="eastAsia" w:ascii="仿宋_GB2312" w:eastAsia="仿宋_GB2312"/>
          <w:sz w:val="32"/>
          <w:szCs w:val="32"/>
        </w:rPr>
        <w:t>推荐信息应确保内容属实，包含时间、地点、当事人、主要事迹等基本情况；确保对“身边好人”事迹作品享有版权。如涉及肖像权事宜，以及材料所涉及实物有第三方提出权利要求，则由推荐者负责处理。活动认定事迹的第一时间推荐者为举荐人；中国文明网及中国移动享有永远免费公益使用事迹作品的权利。</w:t>
      </w: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微软雅黑">
    <w:panose1 w:val="020B0503020204020204"/>
    <w:charset w:val="86"/>
    <w:family w:val="auto"/>
    <w:pitch w:val="default"/>
    <w:sig w:usb0="80000287" w:usb1="2A0F3C52" w:usb2="00000016" w:usb3="00000000" w:csb0="0004001F" w:csb1="00000000"/>
  </w:font>
  <w:font w:name="黑体">
    <w:panose1 w:val="02010600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Arial">
    <w:altName w:val="Arial Narrow"/>
    <w:panose1 w:val="020B0604020202020204"/>
    <w:charset w:val="00"/>
    <w:family w:val="decorative"/>
    <w:pitch w:val="default"/>
    <w:sig w:usb0="00000000" w:usb1="00000000" w:usb2="00000009" w:usb3="00000000" w:csb0="000001FF" w:csb1="00000000"/>
  </w:font>
  <w:font w:name="Calibri Light">
    <w:altName w:val="Times New Roman"/>
    <w:panose1 w:val="00000000000000000000"/>
    <w:charset w:val="00"/>
    <w:family w:val="modern"/>
    <w:pitch w:val="default"/>
    <w:sig w:usb0="00000000" w:usb1="00000000" w:usb2="00000000" w:usb3="00000000" w:csb0="00000000" w:csb1="00000000"/>
  </w:font>
  <w:font w:name="微软雅黑">
    <w:panose1 w:val="020B0503020204020204"/>
    <w:charset w:val="86"/>
    <w:family w:val="decorative"/>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Arial Narrow">
    <w:panose1 w:val="020B0606020202030204"/>
    <w:charset w:val="01"/>
    <w:family w:val="swiss"/>
    <w:pitch w:val="default"/>
    <w:sig w:usb0="00000287" w:usb1="00000800" w:usb2="00000000" w:usb3="00000000" w:csb0="2000009F" w:csb1="DFD70000"/>
  </w:font>
  <w:font w:name="Arial">
    <w:altName w:val="Arial Narrow"/>
    <w:panose1 w:val="020B0604020202020204"/>
    <w:charset w:val="01"/>
    <w:family w:val="decorative"/>
    <w:pitch w:val="default"/>
    <w:sig w:usb0="00000000" w:usb1="00000000" w:usb2="00000009" w:usb3="00000000" w:csb0="400001FF" w:csb1="FFFF0000"/>
  </w:font>
  <w:font w:name="Courier New">
    <w:altName w:val="Times New Roman"/>
    <w:panose1 w:val="02070309020205020404"/>
    <w:charset w:val="01"/>
    <w:family w:val="swiss"/>
    <w:pitch w:val="default"/>
    <w:sig w:usb0="00000000" w:usb1="00000000" w:usb2="00000009" w:usb3="00000000" w:csb0="400001FF" w:csb1="FFFF0000"/>
  </w:font>
  <w:font w:name="Symbol">
    <w:altName w:val="Bookshelf Symbol 7"/>
    <w:panose1 w:val="05050102010706020507"/>
    <w:charset w:val="02"/>
    <w:family w:val="modern"/>
    <w:pitch w:val="default"/>
    <w:sig w:usb0="00000000" w:usb1="00000000" w:usb2="00000000" w:usb3="00000000" w:csb0="80000000" w:csb1="00000000"/>
  </w:font>
  <w:font w:name="Cambria">
    <w:altName w:val="PMingLiU"/>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黑体">
    <w:panose1 w:val="02010600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altName w:val="仿宋_GB2312"/>
    <w:panose1 w:val="02010609060101010101"/>
    <w:charset w:val="86"/>
    <w:family w:val="decorative"/>
    <w:pitch w:val="default"/>
    <w:sig w:usb0="00000000" w:usb1="00000000" w:usb2="00000016" w:usb3="00000000" w:csb0="00040001" w:csb1="00000000"/>
  </w:font>
  <w:font w:name="Arial">
    <w:altName w:val="Arial Narrow"/>
    <w:panose1 w:val="020B0604020202020204"/>
    <w:charset w:val="00"/>
    <w:family w:val="roman"/>
    <w:pitch w:val="default"/>
    <w:sig w:usb0="00000000" w:usb1="00000000" w:usb2="00000009" w:usb3="00000000" w:csb0="000001FF" w:csb1="00000000"/>
  </w:font>
  <w:font w:name="Calibri Light">
    <w:altName w:val="Times New Roman"/>
    <w:panose1 w:val="00000000000000000000"/>
    <w:charset w:val="00"/>
    <w:family w:val="swiss"/>
    <w:pitch w:val="default"/>
    <w:sig w:usb0="00000000" w:usb1="00000000" w:usb2="00000000" w:usb3="00000000" w:csb0="00000000" w:csb1="00000000"/>
  </w:font>
  <w:font w:name="微软雅黑">
    <w:panose1 w:val="020B0503020204020204"/>
    <w:charset w:val="86"/>
    <w:family w:val="roman"/>
    <w:pitch w:val="default"/>
    <w:sig w:usb0="80000287" w:usb1="2A0F3C52" w:usb2="00000016" w:usb3="00000000" w:csb0="0004001F" w:csb1="00000000"/>
  </w:font>
  <w:font w:name="Arial Narrow">
    <w:panose1 w:val="020B0606020202030204"/>
    <w:charset w:val="01"/>
    <w:family w:val="decorative"/>
    <w:pitch w:val="default"/>
    <w:sig w:usb0="00000287" w:usb1="00000800" w:usb2="00000000" w:usb3="00000000" w:csb0="2000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1966412">
    <w:nsid w:val="5EE37ACC"/>
    <w:multiLevelType w:val="multilevel"/>
    <w:tmpl w:val="5EE37ACC"/>
    <w:lvl w:ilvl="0" w:tentative="1">
      <w:start w:val="4"/>
      <w:numFmt w:val="decimal"/>
      <w:lvlText w:val="%1、"/>
      <w:lvlJc w:val="left"/>
      <w:pPr>
        <w:ind w:left="1440" w:hanging="720"/>
      </w:pPr>
      <w:rPr>
        <w:rFonts w:hint="default"/>
      </w:rPr>
    </w:lvl>
    <w:lvl w:ilvl="1" w:tentative="1">
      <w:start w:val="1"/>
      <w:numFmt w:val="lowerLetter"/>
      <w:lvlText w:val="%2)"/>
      <w:lvlJc w:val="left"/>
      <w:pPr>
        <w:ind w:left="1560" w:hanging="420"/>
      </w:pPr>
    </w:lvl>
    <w:lvl w:ilvl="2" w:tentative="1">
      <w:start w:val="1"/>
      <w:numFmt w:val="lowerRoman"/>
      <w:lvlText w:val="%3."/>
      <w:lvlJc w:val="right"/>
      <w:pPr>
        <w:ind w:left="1980" w:hanging="420"/>
      </w:pPr>
    </w:lvl>
    <w:lvl w:ilvl="3" w:tentative="1">
      <w:start w:val="1"/>
      <w:numFmt w:val="decimal"/>
      <w:lvlText w:val="%4."/>
      <w:lvlJc w:val="left"/>
      <w:pPr>
        <w:ind w:left="2400" w:hanging="420"/>
      </w:pPr>
    </w:lvl>
    <w:lvl w:ilvl="4" w:tentative="1">
      <w:start w:val="1"/>
      <w:numFmt w:val="lowerLetter"/>
      <w:lvlText w:val="%5)"/>
      <w:lvlJc w:val="left"/>
      <w:pPr>
        <w:ind w:left="2820" w:hanging="420"/>
      </w:pPr>
    </w:lvl>
    <w:lvl w:ilvl="5" w:tentative="1">
      <w:start w:val="1"/>
      <w:numFmt w:val="lowerRoman"/>
      <w:lvlText w:val="%6."/>
      <w:lvlJc w:val="right"/>
      <w:pPr>
        <w:ind w:left="3240" w:hanging="420"/>
      </w:pPr>
    </w:lvl>
    <w:lvl w:ilvl="6" w:tentative="1">
      <w:start w:val="1"/>
      <w:numFmt w:val="decimal"/>
      <w:lvlText w:val="%7."/>
      <w:lvlJc w:val="left"/>
      <w:pPr>
        <w:ind w:left="3660" w:hanging="420"/>
      </w:pPr>
    </w:lvl>
    <w:lvl w:ilvl="7" w:tentative="1">
      <w:start w:val="1"/>
      <w:numFmt w:val="lowerLetter"/>
      <w:lvlText w:val="%8)"/>
      <w:lvlJc w:val="left"/>
      <w:pPr>
        <w:ind w:left="4080" w:hanging="420"/>
      </w:pPr>
    </w:lvl>
    <w:lvl w:ilvl="8" w:tentative="1">
      <w:start w:val="1"/>
      <w:numFmt w:val="lowerRoman"/>
      <w:lvlText w:val="%9."/>
      <w:lvlJc w:val="right"/>
      <w:pPr>
        <w:ind w:left="4500" w:hanging="420"/>
      </w:pPr>
    </w:lvl>
  </w:abstractNum>
  <w:num w:numId="1">
    <w:abstractNumId w:val="15919664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4921E9"/>
    <w:rsid w:val="008972A0"/>
    <w:rsid w:val="00D47DA6"/>
    <w:rsid w:val="00E32EE4"/>
    <w:rsid w:val="012B50D8"/>
    <w:rsid w:val="182868AE"/>
    <w:rsid w:val="2CD825A0"/>
    <w:rsid w:val="316869A4"/>
    <w:rsid w:val="368D718F"/>
    <w:rsid w:val="3EB32E82"/>
    <w:rsid w:val="4D472039"/>
    <w:rsid w:val="553539DB"/>
    <w:rsid w:val="564921E9"/>
    <w:rsid w:val="56E83021"/>
    <w:rsid w:val="634759EA"/>
    <w:rsid w:val="640768FA"/>
    <w:rsid w:val="67456D79"/>
    <w:rsid w:val="6D2B3C26"/>
    <w:rsid w:val="75A44310"/>
    <w:rsid w:val="770A04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375</Words>
  <Characters>2144</Characters>
  <Lines>17</Lines>
  <Paragraphs>5</Paragraphs>
  <ScaleCrop>false</ScaleCrop>
  <LinksUpToDate>false</LinksUpToDate>
  <CharactersWithSpaces>2514</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2016-03-21T07:59:00Z</dcterms:created>
  <dc:creator>Administrator</dc:creator>
  <cp:lastModifiedBy>Administrator</cp:lastModifiedBy>
  <cp:lastPrinted>2016-03-30T08:11:00Z</cp:lastPrinted>
  <dcterms:modified xsi:type="dcterms:W3CDTF">2016-04-01T02:37:33Z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