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拉萨市全国文明城市“三连冠”先进个人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推荐评审表</w:t>
      </w:r>
    </w:p>
    <w:bookmarkEnd w:id="0"/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74"/>
        <w:gridCol w:w="1708"/>
        <w:gridCol w:w="82"/>
        <w:gridCol w:w="1063"/>
        <w:gridCol w:w="1309"/>
        <w:gridCol w:w="101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单位</w:t>
            </w:r>
          </w:p>
        </w:tc>
        <w:tc>
          <w:tcPr>
            <w:tcW w:w="781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姓名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民族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职务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pacing w:val="-20"/>
                <w:sz w:val="30"/>
              </w:rPr>
              <w:t>联系方式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8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主要事迹（1000字以内）</w:t>
            </w:r>
          </w:p>
        </w:tc>
        <w:tc>
          <w:tcPr>
            <w:tcW w:w="7814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单位自荐/主管单位推荐意见</w:t>
            </w:r>
          </w:p>
        </w:tc>
        <w:tc>
          <w:tcPr>
            <w:tcW w:w="1708" w:type="dxa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2015年1月以来，是否有不孝、失信、失职等情况</w:t>
            </w:r>
          </w:p>
        </w:tc>
        <w:tc>
          <w:tcPr>
            <w:tcW w:w="5332" w:type="dxa"/>
            <w:gridSpan w:val="5"/>
            <w:vAlign w:val="bottom"/>
          </w:tcPr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7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</w:p>
        </w:tc>
        <w:tc>
          <w:tcPr>
            <w:tcW w:w="7040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单位主要领导意见及签字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自治区/拉萨市/县（区）文明办审核意见</w:t>
            </w:r>
          </w:p>
        </w:tc>
        <w:tc>
          <w:tcPr>
            <w:tcW w:w="7040" w:type="dxa"/>
            <w:gridSpan w:val="6"/>
            <w:vAlign w:val="bottom"/>
          </w:tcPr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 xml:space="preserve">                                 （盖章）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789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</w:rPr>
              <w:t>拉萨市文明委审批意见</w:t>
            </w:r>
          </w:p>
          <w:p>
            <w:pPr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z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2018年  月  日</w:t>
            </w:r>
          </w:p>
        </w:tc>
      </w:tr>
    </w:tbl>
    <w:p>
      <w:pPr>
        <w:rPr>
          <w:rFonts w:hint="eastAsia" w:ascii="仿宋_GB2312" w:hAnsi="宋体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6B7E"/>
    <w:rsid w:val="46E16B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2018-09-10T04:27:00Z</dcterms:created>
  <dc:creator>Administrator</dc:creator>
  <cp:lastModifiedBy>Administrator</cp:lastModifiedBy>
  <dcterms:modified xsi:type="dcterms:W3CDTF">2018-09-10T04:28:10Z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